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C1" w:rsidRPr="00800720" w:rsidRDefault="0087777B" w:rsidP="00800720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800720">
        <w:rPr>
          <w:rFonts w:ascii="方正小标宋简体" w:eastAsia="方正小标宋简体" w:hint="eastAsia"/>
          <w:sz w:val="44"/>
          <w:szCs w:val="44"/>
        </w:rPr>
        <w:t>中共</w:t>
      </w:r>
      <w:r w:rsidR="00745C74" w:rsidRPr="00800720">
        <w:rPr>
          <w:rFonts w:ascii="方正小标宋简体" w:eastAsia="方正小标宋简体" w:hint="eastAsia"/>
          <w:sz w:val="44"/>
          <w:szCs w:val="44"/>
        </w:rPr>
        <w:t>苏州高博软件技术职业学院</w:t>
      </w:r>
      <w:r w:rsidRPr="00800720">
        <w:rPr>
          <w:rFonts w:ascii="方正小标宋简体" w:eastAsia="方正小标宋简体" w:hint="eastAsia"/>
          <w:sz w:val="44"/>
          <w:szCs w:val="44"/>
        </w:rPr>
        <w:t>委员会</w:t>
      </w:r>
    </w:p>
    <w:p w:rsidR="007A02C1" w:rsidRPr="00800720" w:rsidRDefault="00745C74" w:rsidP="00800720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800720">
        <w:rPr>
          <w:rFonts w:ascii="方正小标宋简体" w:eastAsia="方正小标宋简体" w:hint="eastAsia"/>
          <w:sz w:val="44"/>
          <w:szCs w:val="44"/>
        </w:rPr>
        <w:t>“三重一大”事项决策制度</w:t>
      </w:r>
    </w:p>
    <w:bookmarkEnd w:id="0"/>
    <w:p w:rsidR="007A02C1" w:rsidRPr="00800720" w:rsidRDefault="007A02C1" w:rsidP="00800720">
      <w:pPr>
        <w:adjustRightInd w:val="0"/>
        <w:snapToGrid w:val="0"/>
        <w:rPr>
          <w:rFonts w:hint="eastAsia"/>
          <w:sz w:val="21"/>
          <w:szCs w:val="21"/>
        </w:rPr>
      </w:pP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为贯彻落实中共中央关于建立健全“三重一大”决策制度的精神，加强对学院权力运行的制约和监督，实现学院决策的科学化、规范化和民主化，推动学院健康发展，根据省委教育工委省教育厅《关于进一步推进学校贯彻落实“三重一大”决策制度的意见》（苏委教〔</w:t>
      </w:r>
      <w:r>
        <w:t>201</w:t>
      </w:r>
      <w:r>
        <w:rPr>
          <w:rFonts w:hint="eastAsia"/>
        </w:rPr>
        <w:t>7</w:t>
      </w:r>
      <w:r>
        <w:rPr>
          <w:rFonts w:hint="eastAsia"/>
        </w:rPr>
        <w:t>〕</w:t>
      </w:r>
      <w:r>
        <w:rPr>
          <w:rFonts w:hint="eastAsia"/>
        </w:rPr>
        <w:t>10</w:t>
      </w:r>
      <w:r>
        <w:rPr>
          <w:rFonts w:hint="eastAsia"/>
        </w:rPr>
        <w:t>号）和《中共苏州高博软件技术职业学院委员会议事规则》等文件要求，制定本制度。</w:t>
      </w:r>
    </w:p>
    <w:p w:rsidR="007A02C1" w:rsidRDefault="00745C74">
      <w:pPr>
        <w:spacing w:line="579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一、“三重一大”事项的主要内容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“三重一大”是指学院的重大事项决策、重要干部任免、重要项目安排及大额度资金使用。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（一）重大事项决策</w:t>
      </w:r>
    </w:p>
    <w:p w:rsidR="007A02C1" w:rsidRDefault="00745C74">
      <w:pPr>
        <w:spacing w:line="579" w:lineRule="exact"/>
        <w:ind w:firstLineChars="200" w:firstLine="640"/>
      </w:pPr>
      <w:r>
        <w:t>1.</w:t>
      </w:r>
      <w:r>
        <w:rPr>
          <w:rFonts w:hint="eastAsia"/>
        </w:rPr>
        <w:t>党和国家的路线、方针、政策，上级有关重要会议和文件精神的贯彻落实；</w:t>
      </w:r>
    </w:p>
    <w:p w:rsidR="007A02C1" w:rsidRDefault="00745C74">
      <w:pPr>
        <w:spacing w:line="579" w:lineRule="exact"/>
        <w:ind w:firstLineChars="200" w:firstLine="640"/>
      </w:pPr>
      <w:r>
        <w:t>2.</w:t>
      </w:r>
      <w:r>
        <w:rPr>
          <w:rFonts w:hint="eastAsia"/>
        </w:rPr>
        <w:t>学院发展战略以及规划的制订、调整，涉及学院全局的重大改革方案和改革措施的制订；</w:t>
      </w:r>
    </w:p>
    <w:p w:rsidR="007A02C1" w:rsidRDefault="00745C74">
      <w:pPr>
        <w:spacing w:line="579" w:lineRule="exact"/>
        <w:ind w:firstLineChars="200" w:firstLine="640"/>
      </w:pPr>
      <w:r>
        <w:t>3.</w:t>
      </w:r>
      <w:r>
        <w:rPr>
          <w:rFonts w:hint="eastAsia"/>
        </w:rPr>
        <w:t>党的建设、校园文化建设和思想政治工作等重大事项；</w:t>
      </w:r>
    </w:p>
    <w:p w:rsidR="007A02C1" w:rsidRDefault="00745C74">
      <w:pPr>
        <w:spacing w:line="579" w:lineRule="exact"/>
        <w:ind w:firstLineChars="200" w:firstLine="640"/>
      </w:pPr>
      <w:r>
        <w:t>4.</w:t>
      </w:r>
      <w:r>
        <w:rPr>
          <w:rFonts w:hint="eastAsia"/>
        </w:rPr>
        <w:t>学院办学规模、师资队伍建设、干部队伍建设、专业设置和调整、年度招生计划制定；</w:t>
      </w:r>
    </w:p>
    <w:p w:rsidR="007A02C1" w:rsidRDefault="00745C74">
      <w:pPr>
        <w:spacing w:line="579" w:lineRule="exact"/>
        <w:ind w:firstLineChars="200" w:firstLine="640"/>
      </w:pPr>
      <w:r>
        <w:t>5.</w:t>
      </w:r>
      <w:r>
        <w:rPr>
          <w:rFonts w:hint="eastAsia"/>
        </w:rPr>
        <w:t>学院重要规章制度的制订、修改和废除；</w:t>
      </w:r>
    </w:p>
    <w:p w:rsidR="007A02C1" w:rsidRDefault="00745C74">
      <w:pPr>
        <w:spacing w:line="579" w:lineRule="exact"/>
        <w:ind w:firstLineChars="200" w:firstLine="640"/>
      </w:pPr>
      <w:r>
        <w:t>6.</w:t>
      </w:r>
      <w:r>
        <w:rPr>
          <w:rFonts w:hint="eastAsia"/>
        </w:rPr>
        <w:t>职称聘任、工资待遇等涉及教职工切身利益的重大事项</w:t>
      </w:r>
      <w:r>
        <w:t>;</w:t>
      </w:r>
    </w:p>
    <w:p w:rsidR="007A02C1" w:rsidRDefault="00745C74">
      <w:pPr>
        <w:spacing w:line="579" w:lineRule="exact"/>
        <w:ind w:firstLineChars="200" w:firstLine="640"/>
      </w:pPr>
      <w:r>
        <w:lastRenderedPageBreak/>
        <w:t>7.</w:t>
      </w:r>
      <w:r>
        <w:rPr>
          <w:rFonts w:hint="eastAsia"/>
        </w:rPr>
        <w:t>重要案件、重大人身伤亡事故、突发事件的处理；</w:t>
      </w:r>
    </w:p>
    <w:p w:rsidR="007A02C1" w:rsidRDefault="00745C74">
      <w:pPr>
        <w:spacing w:line="579" w:lineRule="exact"/>
        <w:ind w:firstLineChars="200" w:firstLine="640"/>
      </w:pPr>
      <w:r>
        <w:t>8.</w:t>
      </w:r>
      <w:r>
        <w:rPr>
          <w:rFonts w:hint="eastAsia"/>
        </w:rPr>
        <w:t>院级以上先进集体或个人推荐人选的确定；</w:t>
      </w:r>
    </w:p>
    <w:p w:rsidR="007A02C1" w:rsidRDefault="00745C74">
      <w:pPr>
        <w:spacing w:line="579" w:lineRule="exact"/>
        <w:ind w:firstLineChars="200" w:firstLine="640"/>
        <w:rPr>
          <w:color w:val="000000" w:themeColor="text1"/>
        </w:rPr>
      </w:pPr>
      <w:r>
        <w:rPr>
          <w:rFonts w:hint="eastAsia"/>
          <w:color w:val="000000" w:themeColor="text1"/>
        </w:rPr>
        <w:t>9.</w:t>
      </w:r>
      <w:r>
        <w:rPr>
          <w:rFonts w:hint="eastAsia"/>
          <w:color w:val="000000" w:themeColor="text1"/>
        </w:rPr>
        <w:t>院级以上奖惩事项的决定；省级以上会议代表的推选；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10</w:t>
      </w:r>
      <w:r>
        <w:t>.</w:t>
      </w:r>
      <w:r>
        <w:rPr>
          <w:rFonts w:hint="eastAsia"/>
        </w:rPr>
        <w:t>内部组织机构的设置和调整</w:t>
      </w:r>
      <w:r>
        <w:t>;</w:t>
      </w:r>
    </w:p>
    <w:p w:rsidR="007A02C1" w:rsidRDefault="00745C74">
      <w:pPr>
        <w:spacing w:line="579" w:lineRule="exact"/>
        <w:ind w:firstLineChars="200" w:firstLine="640"/>
      </w:pPr>
      <w:r>
        <w:t>1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其他重要事项。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（二）重要干部任免</w:t>
      </w:r>
    </w:p>
    <w:p w:rsidR="007A02C1" w:rsidRDefault="00745C74">
      <w:pPr>
        <w:spacing w:line="579" w:lineRule="exact"/>
        <w:ind w:firstLineChars="200" w:firstLine="640"/>
      </w:pPr>
      <w:r>
        <w:t>1.</w:t>
      </w:r>
      <w:r>
        <w:rPr>
          <w:rFonts w:hint="eastAsia"/>
        </w:rPr>
        <w:t>学院中层以上干部的任免和调动；</w:t>
      </w:r>
    </w:p>
    <w:p w:rsidR="007A02C1" w:rsidRDefault="00745C74">
      <w:pPr>
        <w:spacing w:line="579" w:lineRule="exact"/>
        <w:ind w:firstLineChars="200" w:firstLine="640"/>
      </w:pPr>
      <w:r>
        <w:t>2.</w:t>
      </w:r>
      <w:r>
        <w:rPr>
          <w:rFonts w:hint="eastAsia"/>
        </w:rPr>
        <w:t>院级后备干部的推荐、选拔；</w:t>
      </w:r>
    </w:p>
    <w:p w:rsidR="007A02C1" w:rsidRDefault="00745C74">
      <w:pPr>
        <w:spacing w:line="579" w:lineRule="exact"/>
        <w:ind w:firstLineChars="200" w:firstLine="640"/>
      </w:pPr>
      <w:r>
        <w:t>3.</w:t>
      </w:r>
      <w:r>
        <w:rPr>
          <w:rFonts w:hint="eastAsia"/>
        </w:rPr>
        <w:t>市（区）人大代表、政协委员、</w:t>
      </w:r>
      <w:r>
        <w:rPr>
          <w:rFonts w:hint="eastAsia"/>
          <w:color w:val="000000" w:themeColor="text1"/>
        </w:rPr>
        <w:t>民主党派代表</w:t>
      </w:r>
      <w:r>
        <w:rPr>
          <w:rFonts w:hint="eastAsia"/>
        </w:rPr>
        <w:t>的推荐；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（三）重要项目安排</w:t>
      </w:r>
    </w:p>
    <w:p w:rsidR="007A02C1" w:rsidRDefault="00745C74">
      <w:pPr>
        <w:spacing w:line="579" w:lineRule="exact"/>
        <w:ind w:firstLineChars="200" w:firstLine="640"/>
      </w:pPr>
      <w:r>
        <w:t>1.</w:t>
      </w:r>
      <w:r>
        <w:rPr>
          <w:rFonts w:hint="eastAsia"/>
        </w:rPr>
        <w:t>学院的重大基建、修缮项目和大宗物资及仪器设备等固定资产采购项目；</w:t>
      </w:r>
    </w:p>
    <w:p w:rsidR="007A02C1" w:rsidRDefault="00745C74">
      <w:pPr>
        <w:spacing w:line="579" w:lineRule="exact"/>
        <w:ind w:firstLineChars="200" w:firstLine="640"/>
      </w:pPr>
      <w:r>
        <w:t>2.</w:t>
      </w:r>
      <w:r>
        <w:rPr>
          <w:rFonts w:hint="eastAsia"/>
        </w:rPr>
        <w:t>国内外合作交流的重大项目投资；</w:t>
      </w:r>
    </w:p>
    <w:p w:rsidR="007A02C1" w:rsidRDefault="00745C74">
      <w:pPr>
        <w:spacing w:line="579" w:lineRule="exact"/>
        <w:ind w:firstLineChars="200" w:firstLine="640"/>
      </w:pPr>
      <w:r>
        <w:t>3.</w:t>
      </w:r>
      <w:r>
        <w:rPr>
          <w:rFonts w:hint="eastAsia"/>
        </w:rPr>
        <w:t>其他重大项目；</w:t>
      </w:r>
    </w:p>
    <w:p w:rsidR="007A02C1" w:rsidRDefault="00745C74">
      <w:pPr>
        <w:spacing w:line="579" w:lineRule="exact"/>
        <w:ind w:firstLineChars="200" w:firstLine="640"/>
        <w:rPr>
          <w:color w:val="000000" w:themeColor="text1"/>
        </w:rPr>
      </w:pPr>
      <w:r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学院大型活动、会议和纪念活动。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（四）大额度资金的使用</w:t>
      </w:r>
    </w:p>
    <w:p w:rsidR="007A02C1" w:rsidRDefault="00745C74">
      <w:pPr>
        <w:spacing w:line="579" w:lineRule="exact"/>
        <w:ind w:firstLineChars="200" w:firstLine="640"/>
      </w:pPr>
      <w:r>
        <w:t>1.</w:t>
      </w:r>
      <w:r>
        <w:rPr>
          <w:rFonts w:hint="eastAsia"/>
        </w:rPr>
        <w:t>年度经费的预决算</w:t>
      </w:r>
      <w:r>
        <w:t>;</w:t>
      </w:r>
    </w:p>
    <w:p w:rsidR="007A02C1" w:rsidRDefault="00745C74">
      <w:pPr>
        <w:spacing w:line="579" w:lineRule="exact"/>
        <w:ind w:firstLineChars="200" w:firstLine="640"/>
      </w:pPr>
      <w:r>
        <w:t>2.</w:t>
      </w:r>
      <w:r>
        <w:rPr>
          <w:rFonts w:hint="eastAsia"/>
        </w:rPr>
        <w:t>年度预算执行中发生的额度较大的追加或调整。</w:t>
      </w:r>
    </w:p>
    <w:p w:rsidR="007A02C1" w:rsidRDefault="00745C74">
      <w:pPr>
        <w:spacing w:line="579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二、“三重一大”事项决策程序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（一）“三重一大”事项由学院党委会或党委扩大会研究决定。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（二）凡属“三重一大”事项，决策前都要进行广泛调查研究，充分听取教职工和专家的意见，深入进行论证。依照《高等学校教职工代表大会暂行条例》和《苏州高博软件</w:t>
      </w:r>
      <w:r>
        <w:rPr>
          <w:rFonts w:hint="eastAsia"/>
        </w:rPr>
        <w:lastRenderedPageBreak/>
        <w:t>技术职业学院教职工代表大会制度》规定，需要教代会审议的重要事项，要提交教代会审议通过。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（三）决策时由主要负责人召集会议对议题进行充分讨论，到会人数超过应参会人数的三分之二，同意人数超过参会人数二分之一以上为通过。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（四）会议研究决定“三重一大”事项，应坚持一题一议，与会人员要充分讨论，对决策建议应分别表示同意、不同意或缓议的意见，并说明理由。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（五）“三重一大”事项应以会议的形式集体研究决策，不得以传阅会签或个别征求意见等方式代替会议决定。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（六）参与“三重一大”事项决策的个人对集体决策有不同意见，可以保留或向上级反映，但不得擅自改变或拒绝执行。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（七）学院决定的重大事项，由领导班子成员按照分工组织实施，任何个人不得擅自改变或拒绝执行。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（八）在讨论与本人及家属有关的议题时，本人应主动回避。</w:t>
      </w:r>
    </w:p>
    <w:p w:rsidR="007A02C1" w:rsidRDefault="00745C74">
      <w:pPr>
        <w:spacing w:line="579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三、“三重一大”决策责任追究</w:t>
      </w:r>
    </w:p>
    <w:p w:rsidR="007A02C1" w:rsidRDefault="00745C74">
      <w:pPr>
        <w:spacing w:line="579" w:lineRule="exact"/>
        <w:ind w:firstLineChars="200" w:firstLine="640"/>
      </w:pPr>
      <w:r>
        <w:rPr>
          <w:rFonts w:hint="eastAsia"/>
        </w:rPr>
        <w:t>发生以下情况，应依纪依法分别追究班子主要负责人、分管负责人和其他责任人的责任：学院领导班子成员违反本制度，不履行或不正确履行“三重一大”决策制度；不执行或擅自改变集体决定；未经集体讨论而个人决策；造成重大经济损失和严重后果的。</w:t>
      </w:r>
    </w:p>
    <w:p w:rsidR="007A02C1" w:rsidRPr="00745C74" w:rsidRDefault="00745C74" w:rsidP="00745C74">
      <w:pPr>
        <w:spacing w:line="579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四、本制度自印发之日起执行。</w:t>
      </w:r>
    </w:p>
    <w:sectPr w:rsidR="007A02C1" w:rsidRPr="00745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59" w:rsidRDefault="00C03659" w:rsidP="0087777B">
      <w:r>
        <w:separator/>
      </w:r>
    </w:p>
  </w:endnote>
  <w:endnote w:type="continuationSeparator" w:id="0">
    <w:p w:rsidR="00C03659" w:rsidRDefault="00C03659" w:rsidP="0087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59" w:rsidRDefault="00C03659" w:rsidP="0087777B">
      <w:r>
        <w:separator/>
      </w:r>
    </w:p>
  </w:footnote>
  <w:footnote w:type="continuationSeparator" w:id="0">
    <w:p w:rsidR="00C03659" w:rsidRDefault="00C03659" w:rsidP="0087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73"/>
    <w:rsid w:val="00160AE5"/>
    <w:rsid w:val="005C361C"/>
    <w:rsid w:val="00745C74"/>
    <w:rsid w:val="007A02C1"/>
    <w:rsid w:val="00800720"/>
    <w:rsid w:val="00867773"/>
    <w:rsid w:val="0087777B"/>
    <w:rsid w:val="00C03659"/>
    <w:rsid w:val="00CB186F"/>
    <w:rsid w:val="00EA53F8"/>
    <w:rsid w:val="568F5CFC"/>
    <w:rsid w:val="5977790E"/>
    <w:rsid w:val="678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15A1F-5FDE-4461-A837-02B9CF68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07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072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王晓沪-总公司</dc:creator>
  <cp:lastModifiedBy>杨伊纯</cp:lastModifiedBy>
  <cp:revision>5</cp:revision>
  <cp:lastPrinted>2018-11-22T07:18:00Z</cp:lastPrinted>
  <dcterms:created xsi:type="dcterms:W3CDTF">2018-08-30T07:59:00Z</dcterms:created>
  <dcterms:modified xsi:type="dcterms:W3CDTF">2018-11-22T07:25:00Z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